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B5B" w:rsidRPr="00226B5B" w:rsidRDefault="00226B5B" w:rsidP="00226B5B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44"/>
          <w:szCs w:val="44"/>
        </w:rPr>
      </w:pPr>
      <w:r w:rsidRPr="00226B5B">
        <w:rPr>
          <w:rFonts w:ascii="Times New Roman" w:eastAsia="Times New Roman" w:hAnsi="Times New Roman" w:cs="Times New Roman"/>
          <w:b/>
          <w:bCs/>
          <w:color w:val="4B4B4B"/>
          <w:kern w:val="36"/>
          <w:sz w:val="44"/>
          <w:szCs w:val="44"/>
        </w:rPr>
        <w:t>Способы получения государственных услуг</w:t>
      </w:r>
    </w:p>
    <w:p w:rsidR="00226B5B" w:rsidRPr="00226B5B" w:rsidRDefault="00226B5B" w:rsidP="00226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6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pPr w:leftFromText="45" w:rightFromText="45" w:vertAnchor="text"/>
        <w:tblW w:w="1268" w:type="dxa"/>
        <w:tblCellSpacing w:w="75" w:type="dxa"/>
        <w:shd w:val="clear" w:color="auto" w:fill="FEFEFE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634"/>
        <w:gridCol w:w="634"/>
      </w:tblGrid>
      <w:tr w:rsidR="00226B5B" w:rsidRPr="00226B5B" w:rsidTr="00226B5B">
        <w:trPr>
          <w:tblCellSpacing w:w="7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26B5B" w:rsidRPr="00226B5B" w:rsidRDefault="00226B5B" w:rsidP="0022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EFEFE"/>
            <w:hideMark/>
          </w:tcPr>
          <w:p w:rsidR="00226B5B" w:rsidRPr="00226B5B" w:rsidRDefault="00226B5B" w:rsidP="0022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Государственная услуга - это финансируемая за счет средств соответствующего бюджета, законодательно установленная, относящаяся к полномочиям компетентных государственных органов исполнительной власти, обязательная для них правоприменительная деятельность, направленная на реализацию прав или законных интересов физического или юридического лица, ее инициировавшего, а также на обеспечение исполнения его обязанностей.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Существуют три основных способа получения государственных и муниципальных услуг: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- Личное обращение в соответствующее ведомство (орган власти);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- В электронном виде на Едином портале государственных и муниципальных услуг (ЕПГУ);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- Через Многофункциональные центры города (МФЦ)[4].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В первом случаи гражданин лично обращается в соответствующее ведомство или орган власти для получения определенной государственной услуги. Необходимо обратится в ближайшее ведомство (например, отделение пенсионного фонда России) или позвонить в центр консультирования, записаться на прием и получить нужную информацию либо услугу непосредственно на приеме. Стоить отметить, что сведения предоставляются только в день обращения.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На сегодняшний день большая часть населения предпочитает пользоваться получением услуг в обычном формате: посещая учреждения лично, собирая множество документов на бумажном носителе. Таким образом, тратится значительное время на заполнение документов, посещение различных ведомств. Получение государственных услуг в электронном виде снимает все эти проблемы. Для этих целей создан единый портал государственных и муниципальных услуг, основными целями работы которого являются снижение административных барьеров, упрощение процедуры предоставления услуг и сокращение сроков их оказания, внедрение единых стандартов для обслуживания граждан, проживающих на различных территориях.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Для того чтобы воспользоваться возможностью получения государственных и муниципальных услуг в электронном виде, необходимо зарегистрироваться на портале.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lastRenderedPageBreak/>
        <w:t>Вся информация, которая заполняется в персональном личном кабинете, надёжно защищена и используются только для предоставления государственных услуг. При этом данные предоставляются исключительно ведомствам, оказывающим государственные услуги, и ровно в том объёме, который необходим согласно административному регламенту оказания услуги.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Существуют определенные преимущества получения государственных и муниципальных услуг в электронной форме, через Единый портал государственных услуг: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- упрощение получения государственной и муниципальной услуги и другой полезной информации;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- сокращение времени от подачи заявления до выдачи оформленного документа;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- сокращение количества предоставляемых документов;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- информирование гражданина на каждом этапе работы по его заявлению;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 xml:space="preserve">- заявление о предоставлении государственных и муниципальных услуг можно подать </w:t>
      </w:r>
      <w:proofErr w:type="gramStart"/>
      <w:r w:rsidRPr="00226B5B">
        <w:rPr>
          <w:rFonts w:ascii="Tahoma" w:eastAsia="Times New Roman" w:hAnsi="Tahoma" w:cs="Tahoma"/>
          <w:color w:val="222222"/>
          <w:sz w:val="24"/>
          <w:szCs w:val="24"/>
        </w:rPr>
        <w:t>практически</w:t>
      </w:r>
      <w:proofErr w:type="gramEnd"/>
      <w:r w:rsidRPr="00226B5B">
        <w:rPr>
          <w:rFonts w:ascii="Tahoma" w:eastAsia="Times New Roman" w:hAnsi="Tahoma" w:cs="Tahoma"/>
          <w:color w:val="222222"/>
          <w:sz w:val="24"/>
          <w:szCs w:val="24"/>
        </w:rPr>
        <w:t xml:space="preserve"> не выходя из дома или не покидая рабочего места.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Идея «единого окна», куда любой гражданин России может обратиться для решения любых своих проблем, связанных с деятельностью государственных административных структур или муниципальных учреждений, давно обсуждалась на различных уровнях власти. Но только в 2014-2015 годах в некоторых регионах страны появились МФЦ – многофункциональные центры, обязанностью которых является оказание множества государственных услуг.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Там, где появляется МФЦ, людям больше не нужно обивать пороги десятка кабинетов – достаточно обратиться к служащему многофункционального центра, объяснить свою проблему и передать ему нужные для ее решения документы. Служащий сам соберет все требуемые справки и подписи, и заявителю останется только получить нужный документ в том же окошке спустя несколько дней.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Что характерно, многофункциональные центры оказывают свои услуги бесплатно. Обращающимся к ним гражданам необходимо только оплатить требуемые госпошлины и сборы, положенные по закону за оформление того или иного документа. Кроме того, оплате подлежит нотариальная услуга оформления доверенности на ведение дел гражданина, выдаваемая сотруднику МФЦ.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lastRenderedPageBreak/>
        <w:t>В основе деятельности многофункциональных центров лежит автоматизированная система получения информации, которая обеспечивает доступ к информационным системам различных ведом</w:t>
      </w:r>
      <w:proofErr w:type="gramStart"/>
      <w:r w:rsidRPr="00226B5B">
        <w:rPr>
          <w:rFonts w:ascii="Tahoma" w:eastAsia="Times New Roman" w:hAnsi="Tahoma" w:cs="Tahoma"/>
          <w:color w:val="222222"/>
          <w:sz w:val="24"/>
          <w:szCs w:val="24"/>
        </w:rPr>
        <w:t>ств дл</w:t>
      </w:r>
      <w:proofErr w:type="gramEnd"/>
      <w:r w:rsidRPr="00226B5B">
        <w:rPr>
          <w:rFonts w:ascii="Tahoma" w:eastAsia="Times New Roman" w:hAnsi="Tahoma" w:cs="Tahoma"/>
          <w:color w:val="222222"/>
          <w:sz w:val="24"/>
          <w:szCs w:val="24"/>
        </w:rPr>
        <w:t>я быстрого получения требуемой информации. Это существенно облегчает работу сотрудников МФЦ и позволяет им справляться с разнообразными запросами граждан.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 xml:space="preserve">Многие региональные центры принимают заявки на оказание услуг не только в офисах и филиалах, но и с помощью сети интернет через электронную почту и собственные </w:t>
      </w:r>
      <w:proofErr w:type="spellStart"/>
      <w:proofErr w:type="gramStart"/>
      <w:r w:rsidRPr="00226B5B">
        <w:rPr>
          <w:rFonts w:ascii="Tahoma" w:eastAsia="Times New Roman" w:hAnsi="Tahoma" w:cs="Tahoma"/>
          <w:color w:val="222222"/>
          <w:sz w:val="24"/>
          <w:szCs w:val="24"/>
        </w:rPr>
        <w:t>интернет-порталы</w:t>
      </w:r>
      <w:proofErr w:type="spellEnd"/>
      <w:proofErr w:type="gramEnd"/>
      <w:r w:rsidRPr="00226B5B">
        <w:rPr>
          <w:rFonts w:ascii="Tahoma" w:eastAsia="Times New Roman" w:hAnsi="Tahoma" w:cs="Tahoma"/>
          <w:color w:val="222222"/>
          <w:sz w:val="24"/>
          <w:szCs w:val="24"/>
        </w:rPr>
        <w:t>.</w:t>
      </w:r>
    </w:p>
    <w:p w:rsidR="00226B5B" w:rsidRPr="00226B5B" w:rsidRDefault="00226B5B" w:rsidP="00226B5B">
      <w:pPr>
        <w:shd w:val="clear" w:color="auto" w:fill="FEFEFE"/>
        <w:spacing w:before="300" w:after="300" w:line="240" w:lineRule="auto"/>
        <w:ind w:left="300" w:right="900"/>
        <w:rPr>
          <w:rFonts w:ascii="Tahoma" w:eastAsia="Times New Roman" w:hAnsi="Tahoma" w:cs="Tahoma"/>
          <w:color w:val="222222"/>
          <w:sz w:val="24"/>
          <w:szCs w:val="24"/>
        </w:rPr>
      </w:pPr>
      <w:r w:rsidRPr="00226B5B">
        <w:rPr>
          <w:rFonts w:ascii="Tahoma" w:eastAsia="Times New Roman" w:hAnsi="Tahoma" w:cs="Tahoma"/>
          <w:color w:val="222222"/>
          <w:sz w:val="24"/>
          <w:szCs w:val="24"/>
        </w:rPr>
        <w:t>Сайты региональных МФЦ позволяют ознакомиться с перечнем возможностей центра, графиком работы и другими подробностями, а также записаться на прием в удобное для посетителя время.</w:t>
      </w:r>
    </w:p>
    <w:p w:rsidR="001B6DD1" w:rsidRDefault="001B6DD1"/>
    <w:sectPr w:rsidR="001B6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6B5B"/>
    <w:rsid w:val="001B6DD1"/>
    <w:rsid w:val="0022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6B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B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26B5B"/>
    <w:rPr>
      <w:color w:val="0000FF"/>
      <w:u w:val="single"/>
    </w:rPr>
  </w:style>
  <w:style w:type="character" w:customStyle="1" w:styleId="current">
    <w:name w:val="current"/>
    <w:basedOn w:val="a0"/>
    <w:rsid w:val="00226B5B"/>
  </w:style>
  <w:style w:type="paragraph" w:styleId="a4">
    <w:name w:val="Normal (Web)"/>
    <w:basedOn w:val="a"/>
    <w:uiPriority w:val="99"/>
    <w:semiHidden/>
    <w:unhideWhenUsed/>
    <w:rsid w:val="00226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2018-09-24T07:06:00Z</dcterms:created>
  <dcterms:modified xsi:type="dcterms:W3CDTF">2018-09-24T07:07:00Z</dcterms:modified>
</cp:coreProperties>
</file>