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8C3" w:rsidRPr="008758C3" w:rsidRDefault="008758C3" w:rsidP="008758C3">
      <w:pPr>
        <w:spacing w:before="165" w:after="165" w:line="270" w:lineRule="atLeast"/>
        <w:outlineLvl w:val="0"/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</w:pPr>
      <w:r w:rsidRPr="008758C3">
        <w:rPr>
          <w:rFonts w:ascii="inherit" w:eastAsia="Times New Roman" w:hAnsi="inherit" w:cs="Times New Roman"/>
          <w:b/>
          <w:bCs/>
          <w:kern w:val="36"/>
          <w:sz w:val="27"/>
          <w:szCs w:val="27"/>
          <w:lang w:eastAsia="ru-RU"/>
        </w:rPr>
        <w:t>КАК ОПРЕДЕЛИТЬ ТАЛАНТ У РЕБЕНКА?</w:t>
      </w:r>
    </w:p>
    <w:p w:rsidR="008758C3" w:rsidRPr="008758C3" w:rsidRDefault="008758C3" w:rsidP="008758C3">
      <w:pPr>
        <w:spacing w:before="450"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ТАЛАНТ У РЕБЕНКА?</w:t>
      </w:r>
      <w:r>
        <w:rPr>
          <w:rFonts w:ascii="Times New Roman" w:eastAsia="Times New Roman" w:hAnsi="Times New Roman" w:cs="Times New Roman"/>
          <w:b/>
          <w:bCs/>
          <w:noProof/>
          <w:color w:val="0088CC"/>
          <w:sz w:val="24"/>
          <w:szCs w:val="24"/>
          <w:lang w:eastAsia="ru-RU"/>
        </w:rPr>
        <w:drawing>
          <wp:inline distT="0" distB="0" distL="0" distR="0">
            <wp:extent cx="2362200" cy="1543050"/>
            <wp:effectExtent l="19050" t="0" r="0" b="0"/>
            <wp:docPr id="2" name="Рисунок 2" descr="3">
              <a:hlinkClick xmlns:a="http://schemas.openxmlformats.org/drawingml/2006/main" r:id="rId5" tooltip="&quot;3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">
                      <a:hlinkClick r:id="rId5" tooltip="&quot;3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 образования явно недостаточно, чтобы воспитать всесторонне развитую личность. Как же пробудить в ребёнке тягу к прекрасному?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Рабиндранат Тагор, известный индийский писатель-гуманист, в своё время заметил: «Развитие чувства прекрасного – неотъемлемое условие воспитания гармоничной личности». И что же? На дворе третье тысячелетие, эпоха всеобщей компьютеризации и высоких технологий, а это высказывание не утратило своей актуальности.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определить талант ребенка?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дошкольные годы у ребенка могут проявляться специфические способности в одной из областей человеческой деятельности, что свидетельствует о врожденных способностях ребенка, его одаренности. Американскими психологами А. де Хааном и Г. Кафом разработан тест-анкета на выявление этих способностей.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 ребенок имеет музыкальный талант, если он:</w:t>
      </w:r>
    </w:p>
    <w:p w:rsidR="008758C3" w:rsidRPr="008758C3" w:rsidRDefault="008758C3" w:rsidP="008758C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музыку и музыкальные записи, всегда стремится туда, где можно послушать музыку.</w:t>
      </w:r>
    </w:p>
    <w:p w:rsidR="008758C3" w:rsidRPr="008758C3" w:rsidRDefault="008758C3" w:rsidP="008758C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быстро и легко отзывается на ритм и мелодию, внимательно вслушивается в них, легко запоминает.</w:t>
      </w:r>
    </w:p>
    <w:p w:rsidR="008758C3" w:rsidRPr="008758C3" w:rsidRDefault="008758C3" w:rsidP="008758C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поет или играет на музыкальных инструментах, вкладывает в исполнение много чувства и энергии, а также свое настроение.</w:t>
      </w:r>
    </w:p>
    <w:p w:rsidR="008758C3" w:rsidRPr="008758C3" w:rsidRDefault="008758C3" w:rsidP="008758C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Сочиняет свои собственные мелодии.</w:t>
      </w:r>
    </w:p>
    <w:p w:rsidR="008758C3" w:rsidRPr="008758C3" w:rsidRDefault="008758C3" w:rsidP="008758C3">
      <w:pPr>
        <w:numPr>
          <w:ilvl w:val="0"/>
          <w:numId w:val="1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Научился или учится играть на каком-либо музыкальном инструменте.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Артистический талант проявляется у Вашего ребенка в том, что он: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1.Часто, когда ему не хватает слов, выражает свои чувства мимикой, жестами и движениями.</w:t>
      </w:r>
    </w:p>
    <w:p w:rsidR="008758C3" w:rsidRPr="008758C3" w:rsidRDefault="008758C3" w:rsidP="008758C3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Стремится вызвать эмоциональные реакции у других, когда с увлечением о чем-то рассказывает.</w:t>
      </w:r>
    </w:p>
    <w:p w:rsidR="008758C3" w:rsidRPr="008758C3" w:rsidRDefault="008758C3" w:rsidP="008758C3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Меняет тональность и выражение голоса, непроизвольно подражая человеку, о котором рассказывает.</w:t>
      </w:r>
    </w:p>
    <w:p w:rsidR="008758C3" w:rsidRPr="008758C3" w:rsidRDefault="008758C3" w:rsidP="008758C3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 большим желанием выступает перед аудиторией, причем стремится, чтобы его слушателями были взрослые.</w:t>
      </w:r>
    </w:p>
    <w:p w:rsidR="008758C3" w:rsidRPr="008758C3" w:rsidRDefault="008758C3" w:rsidP="008758C3">
      <w:pPr>
        <w:numPr>
          <w:ilvl w:val="0"/>
          <w:numId w:val="2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легкостью передразнивает привычки, позы, выражения,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пластичен и открыт всему новому.</w:t>
      </w:r>
    </w:p>
    <w:p w:rsidR="008758C3" w:rsidRPr="008758C3" w:rsidRDefault="008758C3" w:rsidP="008758C3">
      <w:pPr>
        <w:numPr>
          <w:ilvl w:val="0"/>
          <w:numId w:val="3"/>
        </w:numPr>
        <w:spacing w:before="100" w:beforeAutospacing="1" w:after="100" w:afterAutospacing="1" w:line="33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и понимает значение красивой и характерной одежды.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Двери в мир творчества открыты для всех!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Отрадно, что дворцы детского творчества, всевозможные клубы юных, музыкальные школы и школы искусств есть практически в каждом городе. Найти занятие по душе очень важно для ребёнка, и не только чтобы чем-то заполнить свободное время, но и для осознания собственных способностей.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дворец или центр детского творчества ребёнка лучше отвести в пять лет, и отдать в группу эстетического развития, где, к примеру, можно заниматься рисованием, декоративно-прикладным искусством, музыкой, танцами, художественным словом и английским. Благодаря этому к семи годам дети способны выбрать любимое направление. В коллективе дети учатся общаться друг с другом и с преподавателями.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уроки носят корректирующий характер. Например, пение в хоре полезно тем, у кого проблемы с дикцией и болезни органов дыхания. Благодаря танцам, дети начинают правильно ходить, не сутулятся. Рукоделие развивает мелкую моторику (напрямую связанную с работой мозга), усидчивость, аккуратность, фантазию. Рисование побуждает пристально вглядываться в окружающее, экспериментировать с цветом, позволяет отразить в рисунке то, что накопилось в душе.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может в «музыкалку»?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всё-таки остановили свой выбор на музыкальной школе, то следующие строки могут быть вам полезны.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школы приглашают детей с шести лет. В отличие от студий при дворцах творчества они имеют право выдавать выпускникам свидетельства государственного образца, что позволяет продолжать музыкальное образование в вузе.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в такой школе нужно семь лет (по три-четыре дня в неделю). Здесь будут и занятия на музыкальном инструменте, сольфеджио, музыкальная литература, хор и дневник с оценками, и домашние задания. На прослушивании у будущего музыканта проверят музыкальный слух, память, чувство ритма.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Воспитанники музыкальных школ много выступают не только на концертных площадках, но и, например, в центрах социального обслуживания для престарелых и одиноких. Ребята понимают, какое они могут доставить людям наслаждение. Это очень важно, чтобы ребёнок осознал, что он не осваивает ремесло, а занимается искусством, которое трогает сердца.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Придётся покупать пианино, так как ученик музыкальной школы обязан каждый день по часу играть на инструменте дома.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 малых лет приучить ребёнка к мысли, что если сегодня он не открыл крышку инструмента или не достал его из чехла, то он отброшен на несколько дней назад.</w:t>
      </w:r>
    </w:p>
    <w:p w:rsidR="008758C3" w:rsidRPr="008758C3" w:rsidRDefault="008758C3" w:rsidP="008758C3">
      <w:pPr>
        <w:spacing w:after="16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58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добрый путь!</w:t>
      </w:r>
    </w:p>
    <w:p w:rsidR="007F3C0C" w:rsidRDefault="007F3C0C"/>
    <w:sectPr w:rsidR="007F3C0C" w:rsidSect="007F3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E874E3"/>
    <w:multiLevelType w:val="multilevel"/>
    <w:tmpl w:val="D07CA7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5B6364"/>
    <w:multiLevelType w:val="multilevel"/>
    <w:tmpl w:val="732E07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5926C2"/>
    <w:multiLevelType w:val="multilevel"/>
    <w:tmpl w:val="77102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758C3"/>
    <w:rsid w:val="007F3C0C"/>
    <w:rsid w:val="008758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C0C"/>
  </w:style>
  <w:style w:type="paragraph" w:styleId="1">
    <w:name w:val="heading 1"/>
    <w:basedOn w:val="a"/>
    <w:link w:val="10"/>
    <w:uiPriority w:val="9"/>
    <w:qFormat/>
    <w:rsid w:val="008758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58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75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58C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75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58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mbdouds7.ru/wp-content/uploads/2014/11/3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2</cp:revision>
  <dcterms:created xsi:type="dcterms:W3CDTF">2018-01-10T07:58:00Z</dcterms:created>
  <dcterms:modified xsi:type="dcterms:W3CDTF">2018-01-10T07:59:00Z</dcterms:modified>
</cp:coreProperties>
</file>