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4A" w:rsidRPr="008270FD" w:rsidRDefault="00900B4A" w:rsidP="00900B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70FD">
        <w:rPr>
          <w:rFonts w:ascii="Times New Roman" w:hAnsi="Times New Roman" w:cs="Times New Roman"/>
          <w:sz w:val="28"/>
          <w:szCs w:val="28"/>
        </w:rPr>
        <w:t xml:space="preserve">Муниципальное  бюджетное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8270F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900B4A" w:rsidRDefault="00900B4A" w:rsidP="00900B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 №11 «Солнышко»</w:t>
      </w:r>
    </w:p>
    <w:p w:rsidR="00900B4A" w:rsidRPr="008270FD" w:rsidRDefault="00900B4A" w:rsidP="00900B4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70FD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900B4A" w:rsidRDefault="00900B4A" w:rsidP="00900B4A">
      <w:pPr>
        <w:contextualSpacing/>
        <w:jc w:val="center"/>
        <w:rPr>
          <w:b/>
          <w:i/>
          <w:sz w:val="52"/>
          <w:szCs w:val="52"/>
        </w:rPr>
      </w:pPr>
    </w:p>
    <w:p w:rsidR="00900B4A" w:rsidRDefault="00900B4A" w:rsidP="00900B4A">
      <w:pPr>
        <w:contextualSpacing/>
        <w:jc w:val="center"/>
        <w:rPr>
          <w:rFonts w:ascii="Monotype Corsiva" w:hAnsi="Monotype Corsiva"/>
          <w:b/>
          <w:i/>
          <w:sz w:val="96"/>
          <w:szCs w:val="96"/>
        </w:rPr>
      </w:pPr>
    </w:p>
    <w:p w:rsidR="00900B4A" w:rsidRDefault="00900B4A" w:rsidP="00900B4A">
      <w:pPr>
        <w:contextualSpacing/>
        <w:rPr>
          <w:rFonts w:ascii="Monotype Corsiva" w:hAnsi="Monotype Corsiva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sz w:val="56"/>
          <w:szCs w:val="56"/>
        </w:rPr>
        <w:t xml:space="preserve">        </w:t>
      </w:r>
    </w:p>
    <w:p w:rsidR="00900B4A" w:rsidRPr="0058027D" w:rsidRDefault="00900B4A" w:rsidP="00900B4A">
      <w:pPr>
        <w:ind w:left="2835" w:hanging="2835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B4A" w:rsidRDefault="00900B4A" w:rsidP="00900B4A">
      <w:pPr>
        <w:ind w:left="2410" w:hanging="1701"/>
        <w:contextualSpacing/>
        <w:rPr>
          <w:rFonts w:ascii="Monotype Corsiva" w:hAnsi="Monotype Corsiva"/>
          <w:b/>
          <w:i/>
          <w:sz w:val="56"/>
          <w:szCs w:val="56"/>
        </w:rPr>
      </w:pPr>
      <w:r w:rsidRPr="00C17529">
        <w:rPr>
          <w:rFonts w:ascii="Monotype Corsiva" w:hAnsi="Monotype Corsiva"/>
          <w:b/>
          <w:i/>
          <w:sz w:val="56"/>
          <w:szCs w:val="56"/>
        </w:rPr>
        <w:t>Тема:</w:t>
      </w:r>
      <w:r>
        <w:rPr>
          <w:rFonts w:ascii="Monotype Corsiva" w:hAnsi="Monotype Corsiva"/>
          <w:b/>
          <w:i/>
          <w:sz w:val="56"/>
          <w:szCs w:val="56"/>
        </w:rPr>
        <w:t xml:space="preserve"> «</w:t>
      </w:r>
      <w:r>
        <w:rPr>
          <w:rFonts w:ascii="Monotype Corsiva" w:hAnsi="Monotype Corsiva"/>
          <w:b/>
          <w:i/>
          <w:sz w:val="56"/>
          <w:szCs w:val="56"/>
          <w:lang w:val="ru-RU"/>
        </w:rPr>
        <w:t>Экспериментальная деятельность в младшей группе</w:t>
      </w:r>
      <w:r>
        <w:rPr>
          <w:rFonts w:ascii="Monotype Corsiva" w:hAnsi="Monotype Corsiva"/>
          <w:b/>
          <w:i/>
          <w:sz w:val="56"/>
          <w:szCs w:val="56"/>
        </w:rPr>
        <w:t>»</w:t>
      </w:r>
    </w:p>
    <w:p w:rsidR="00900B4A" w:rsidRDefault="00900B4A" w:rsidP="00900B4A">
      <w:pPr>
        <w:contextualSpacing/>
        <w:rPr>
          <w:rFonts w:ascii="Monotype Corsiva" w:hAnsi="Monotype Corsiva"/>
          <w:b/>
          <w:i/>
          <w:sz w:val="56"/>
          <w:szCs w:val="56"/>
        </w:rPr>
      </w:pPr>
    </w:p>
    <w:p w:rsidR="00900B4A" w:rsidRDefault="00900B4A" w:rsidP="00900B4A">
      <w:pPr>
        <w:ind w:left="2552" w:hanging="2552"/>
        <w:contextualSpacing/>
        <w:rPr>
          <w:rFonts w:ascii="Monotype Corsiva" w:hAnsi="Monotype Corsiva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sz w:val="56"/>
          <w:szCs w:val="56"/>
        </w:rPr>
        <w:t xml:space="preserve">  </w:t>
      </w:r>
    </w:p>
    <w:p w:rsidR="00900B4A" w:rsidRPr="00F07557" w:rsidRDefault="00900B4A" w:rsidP="00900B4A">
      <w:pPr>
        <w:ind w:left="2552" w:hanging="2552"/>
        <w:contextualSpacing/>
        <w:rPr>
          <w:rFonts w:ascii="Monotype Corsiva" w:hAnsi="Monotype Corsiva"/>
          <w:b/>
          <w:i/>
          <w:sz w:val="56"/>
          <w:szCs w:val="56"/>
          <w:lang w:val="ru-RU"/>
        </w:rPr>
      </w:pPr>
      <w:r>
        <w:rPr>
          <w:rFonts w:ascii="Monotype Corsiva" w:hAnsi="Monotype Corsiva"/>
          <w:b/>
          <w:i/>
          <w:sz w:val="56"/>
          <w:szCs w:val="56"/>
          <w:lang w:val="ru-RU"/>
        </w:rPr>
        <w:t xml:space="preserve">            </w:t>
      </w:r>
    </w:p>
    <w:p w:rsidR="00900B4A" w:rsidRDefault="00900B4A" w:rsidP="00900B4A">
      <w:pPr>
        <w:ind w:left="2552" w:hanging="2552"/>
        <w:contextualSpacing/>
        <w:rPr>
          <w:rFonts w:ascii="Monotype Corsiva" w:hAnsi="Monotype Corsiva"/>
          <w:b/>
          <w:i/>
          <w:sz w:val="56"/>
          <w:szCs w:val="56"/>
        </w:rPr>
      </w:pPr>
    </w:p>
    <w:p w:rsidR="00900B4A" w:rsidRDefault="00900B4A" w:rsidP="00900B4A">
      <w:pPr>
        <w:ind w:left="2552" w:hanging="2552"/>
        <w:contextualSpacing/>
        <w:rPr>
          <w:rFonts w:ascii="Monotype Corsiva" w:hAnsi="Monotype Corsiva"/>
          <w:b/>
          <w:i/>
          <w:sz w:val="56"/>
          <w:szCs w:val="56"/>
        </w:rPr>
      </w:pPr>
    </w:p>
    <w:p w:rsidR="00900B4A" w:rsidRPr="00A63C5C" w:rsidRDefault="00900B4A" w:rsidP="00900B4A">
      <w:pPr>
        <w:ind w:left="2552" w:hanging="2552"/>
        <w:contextualSpacing/>
        <w:rPr>
          <w:rFonts w:ascii="Monotype Corsiva" w:hAnsi="Monotype Corsiva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sz w:val="56"/>
          <w:szCs w:val="56"/>
        </w:rPr>
        <w:t xml:space="preserve">                                                    </w:t>
      </w:r>
      <w:r w:rsidRPr="00387B81">
        <w:rPr>
          <w:rFonts w:ascii="Times New Roman" w:hAnsi="Times New Roman" w:cs="Times New Roman"/>
          <w:sz w:val="36"/>
          <w:szCs w:val="36"/>
        </w:rPr>
        <w:t>Воспитатель:</w:t>
      </w:r>
    </w:p>
    <w:p w:rsidR="00900B4A" w:rsidRPr="00387B81" w:rsidRDefault="00900B4A" w:rsidP="00900B4A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 w:rsidRPr="00387B81">
        <w:rPr>
          <w:rFonts w:ascii="Times New Roman" w:hAnsi="Times New Roman" w:cs="Times New Roman"/>
          <w:sz w:val="36"/>
          <w:szCs w:val="36"/>
        </w:rPr>
        <w:t>Сысоева Е. Н.</w:t>
      </w:r>
    </w:p>
    <w:p w:rsidR="00900B4A" w:rsidRDefault="00900B4A" w:rsidP="00900B4A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900B4A" w:rsidRDefault="00900B4A" w:rsidP="00900B4A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900B4A" w:rsidRDefault="00900B4A" w:rsidP="00900B4A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Село Белое .15.03.2018г   </w:t>
      </w: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</w:p>
    <w:p w:rsidR="00900B4A" w:rsidRPr="00F07557" w:rsidRDefault="00900B4A" w:rsidP="00900B4A">
      <w:pPr>
        <w:pStyle w:val="1"/>
        <w:shd w:val="clear" w:color="auto" w:fill="auto"/>
        <w:rPr>
          <w:b/>
          <w:i/>
          <w:sz w:val="40"/>
          <w:szCs w:val="40"/>
        </w:rPr>
      </w:pPr>
      <w:r w:rsidRPr="00F07557">
        <w:rPr>
          <w:sz w:val="28"/>
          <w:szCs w:val="28"/>
        </w:rPr>
        <w:lastRenderedPageBreak/>
        <w:t xml:space="preserve">На участке детского сада </w:t>
      </w:r>
      <w:proofErr w:type="gramStart"/>
      <w:r w:rsidRPr="00F07557">
        <w:rPr>
          <w:sz w:val="28"/>
          <w:szCs w:val="28"/>
        </w:rPr>
        <w:t>создана</w:t>
      </w:r>
      <w:proofErr w:type="gramEnd"/>
      <w:r w:rsidRPr="00F07557">
        <w:rPr>
          <w:sz w:val="28"/>
          <w:szCs w:val="28"/>
        </w:rPr>
        <w:t xml:space="preserve"> мини-лаборатория для проведения</w:t>
      </w:r>
    </w:p>
    <w:p w:rsidR="00900B4A" w:rsidRPr="00F07557" w:rsidRDefault="00900B4A" w:rsidP="00900B4A">
      <w:pPr>
        <w:pStyle w:val="1"/>
        <w:shd w:val="clear" w:color="auto" w:fill="auto"/>
        <w:rPr>
          <w:sz w:val="28"/>
          <w:szCs w:val="28"/>
        </w:rPr>
      </w:pPr>
      <w:r w:rsidRPr="00F07557">
        <w:rPr>
          <w:sz w:val="28"/>
          <w:szCs w:val="28"/>
        </w:rPr>
        <w:t>экспериментальной деятельности. Есть песочница, при необходимости</w:t>
      </w:r>
    </w:p>
    <w:p w:rsidR="00900B4A" w:rsidRPr="00F07557" w:rsidRDefault="00900B4A" w:rsidP="00900B4A">
      <w:pPr>
        <w:pStyle w:val="1"/>
        <w:shd w:val="clear" w:color="auto" w:fill="auto"/>
        <w:rPr>
          <w:sz w:val="28"/>
          <w:szCs w:val="28"/>
        </w:rPr>
      </w:pPr>
      <w:r w:rsidRPr="00F07557">
        <w:rPr>
          <w:sz w:val="28"/>
          <w:szCs w:val="28"/>
        </w:rPr>
        <w:t xml:space="preserve">выносится бассейн. В моей группе </w:t>
      </w:r>
      <w:proofErr w:type="gramStart"/>
      <w:r w:rsidRPr="00F07557">
        <w:rPr>
          <w:sz w:val="28"/>
          <w:szCs w:val="28"/>
        </w:rPr>
        <w:t>создана</w:t>
      </w:r>
      <w:proofErr w:type="gramEnd"/>
      <w:r w:rsidRPr="00F07557">
        <w:rPr>
          <w:sz w:val="28"/>
          <w:szCs w:val="28"/>
        </w:rPr>
        <w:t xml:space="preserve"> «Мини-лаборатория», где</w:t>
      </w:r>
    </w:p>
    <w:p w:rsidR="00900B4A" w:rsidRPr="00F07557" w:rsidRDefault="00900B4A" w:rsidP="00900B4A">
      <w:pPr>
        <w:pStyle w:val="1"/>
        <w:shd w:val="clear" w:color="auto" w:fill="auto"/>
        <w:rPr>
          <w:sz w:val="28"/>
          <w:szCs w:val="28"/>
        </w:rPr>
      </w:pPr>
      <w:r w:rsidRPr="00F07557">
        <w:rPr>
          <w:sz w:val="28"/>
          <w:szCs w:val="28"/>
        </w:rPr>
        <w:t>находится необходимое оборудование для элементарных опытов и</w:t>
      </w:r>
    </w:p>
    <w:p w:rsidR="00900B4A" w:rsidRPr="00F07557" w:rsidRDefault="00900B4A" w:rsidP="00900B4A">
      <w:pPr>
        <w:pStyle w:val="1"/>
        <w:shd w:val="clear" w:color="auto" w:fill="auto"/>
        <w:rPr>
          <w:sz w:val="28"/>
          <w:szCs w:val="28"/>
        </w:rPr>
      </w:pPr>
      <w:r w:rsidRPr="00F07557">
        <w:rPr>
          <w:sz w:val="28"/>
          <w:szCs w:val="28"/>
        </w:rPr>
        <w:t>экспериментов. Дети знают правила техники безопасности при работе с ним:</w:t>
      </w:r>
    </w:p>
    <w:p w:rsidR="00900B4A" w:rsidRPr="00F07557" w:rsidRDefault="00900B4A" w:rsidP="00900B4A">
      <w:pPr>
        <w:pStyle w:val="1"/>
        <w:shd w:val="clear" w:color="auto" w:fill="auto"/>
        <w:rPr>
          <w:sz w:val="28"/>
          <w:szCs w:val="28"/>
        </w:rPr>
      </w:pPr>
      <w:r w:rsidRPr="00F07557">
        <w:rPr>
          <w:sz w:val="28"/>
          <w:szCs w:val="28"/>
        </w:rPr>
        <w:t>бери только нужные для работы материалы;</w:t>
      </w:r>
    </w:p>
    <w:p w:rsidR="00900B4A" w:rsidRPr="00F07557" w:rsidRDefault="00900B4A" w:rsidP="00900B4A">
      <w:pPr>
        <w:pStyle w:val="1"/>
        <w:shd w:val="clear" w:color="auto" w:fill="auto"/>
        <w:rPr>
          <w:sz w:val="28"/>
          <w:szCs w:val="28"/>
        </w:rPr>
      </w:pPr>
      <w:r w:rsidRPr="00F07557">
        <w:rPr>
          <w:sz w:val="28"/>
          <w:szCs w:val="28"/>
        </w:rPr>
        <w:t>работай с сыпучими материалами, с водой, на подносе;</w:t>
      </w:r>
    </w:p>
    <w:p w:rsidR="00900B4A" w:rsidRPr="00F07557" w:rsidRDefault="00900B4A" w:rsidP="00900B4A">
      <w:pPr>
        <w:pStyle w:val="1"/>
        <w:shd w:val="clear" w:color="auto" w:fill="auto"/>
        <w:rPr>
          <w:sz w:val="28"/>
          <w:szCs w:val="28"/>
        </w:rPr>
      </w:pPr>
      <w:r w:rsidRPr="00F07557">
        <w:rPr>
          <w:sz w:val="28"/>
          <w:szCs w:val="28"/>
        </w:rPr>
        <w:t>пробовать на вкус вещество можно только в том случае, если твердо уверен</w:t>
      </w:r>
    </w:p>
    <w:p w:rsidR="00900B4A" w:rsidRPr="00F07557" w:rsidRDefault="00900B4A" w:rsidP="00900B4A">
      <w:pPr>
        <w:pStyle w:val="1"/>
        <w:shd w:val="clear" w:color="auto" w:fill="auto"/>
        <w:rPr>
          <w:sz w:val="28"/>
          <w:szCs w:val="28"/>
        </w:rPr>
      </w:pPr>
      <w:r w:rsidRPr="00F07557">
        <w:rPr>
          <w:sz w:val="28"/>
          <w:szCs w:val="28"/>
        </w:rPr>
        <w:t>какое вещество ты пробуешь;</w:t>
      </w:r>
    </w:p>
    <w:p w:rsidR="00900B4A" w:rsidRPr="00F07557" w:rsidRDefault="00900B4A" w:rsidP="00900B4A">
      <w:pPr>
        <w:pStyle w:val="1"/>
        <w:shd w:val="clear" w:color="auto" w:fill="auto"/>
        <w:ind w:right="60"/>
        <w:rPr>
          <w:sz w:val="28"/>
          <w:szCs w:val="28"/>
        </w:rPr>
      </w:pPr>
      <w:r w:rsidRPr="00F07557">
        <w:rPr>
          <w:sz w:val="28"/>
          <w:szCs w:val="28"/>
        </w:rPr>
        <w:t xml:space="preserve">Использую «Уголок природы» и «Огород на окне» для долгосрочных наблюдений и опытов с растениями. Экспериментирование и опыты предлагаю от имени героев. Например: К детям приходит </w:t>
      </w:r>
      <w:proofErr w:type="spellStart"/>
      <w:r w:rsidRPr="00F07557">
        <w:rPr>
          <w:sz w:val="28"/>
          <w:szCs w:val="28"/>
        </w:rPr>
        <w:t>Мойдодыр</w:t>
      </w:r>
      <w:proofErr w:type="spellEnd"/>
      <w:r w:rsidRPr="00F07557">
        <w:rPr>
          <w:sz w:val="28"/>
          <w:szCs w:val="28"/>
        </w:rPr>
        <w:t xml:space="preserve">, мишка, прилетает </w:t>
      </w:r>
      <w:proofErr w:type="spellStart"/>
      <w:r w:rsidRPr="00F07557">
        <w:rPr>
          <w:sz w:val="28"/>
          <w:szCs w:val="28"/>
        </w:rPr>
        <w:t>Каркуша</w:t>
      </w:r>
      <w:proofErr w:type="spellEnd"/>
      <w:r w:rsidRPr="00F07557">
        <w:rPr>
          <w:sz w:val="28"/>
          <w:szCs w:val="28"/>
        </w:rPr>
        <w:t xml:space="preserve"> из передачи «Спокойной ночи», бабочка. Самостоятельно разработала и провела вместе с родителями тематические дни: День птиц, день цветов, День солнца, День воды. В тематический день проводили экспериментирование с водой под детскую песенку: впитывание воды в губку - наблюдали за тем, что вода имеет свойство впитываться. Пускали лодочки в воду. Детям доставила радость и удовольствие от игры с бумажными игрушками и водой,</w:t>
      </w:r>
      <w:r w:rsidRPr="00F07557">
        <w:rPr>
          <w:rStyle w:val="11pt"/>
          <w:rFonts w:eastAsia="Trebuchet MS"/>
          <w:sz w:val="28"/>
          <w:szCs w:val="28"/>
        </w:rPr>
        <w:t xml:space="preserve"> Зима</w:t>
      </w:r>
    </w:p>
    <w:p w:rsidR="00900B4A" w:rsidRPr="00F07557" w:rsidRDefault="00900B4A" w:rsidP="00994B74">
      <w:pPr>
        <w:pStyle w:val="1"/>
        <w:shd w:val="clear" w:color="auto" w:fill="auto"/>
        <w:spacing w:after="300"/>
        <w:ind w:right="60"/>
        <w:rPr>
          <w:sz w:val="28"/>
          <w:szCs w:val="28"/>
        </w:rPr>
      </w:pPr>
      <w:r w:rsidRPr="00F07557">
        <w:rPr>
          <w:sz w:val="28"/>
          <w:szCs w:val="28"/>
        </w:rPr>
        <w:t xml:space="preserve">вместе с детьми выяснили, что бумажные кораблики не тонут в воде. Провела проекты: « </w:t>
      </w:r>
      <w:proofErr w:type="gramStart"/>
      <w:r w:rsidRPr="00F07557">
        <w:rPr>
          <w:sz w:val="28"/>
          <w:szCs w:val="28"/>
        </w:rPr>
        <w:t>До свиданья, лето, здравствуй, детский сад!», « Моя Адыгея», « Я и моя семья», «Осень», «Зима», «Новогодний праздник», «Книга», «День защитника Отечества», «8 Марта».</w:t>
      </w:r>
      <w:proofErr w:type="gramEnd"/>
      <w:r w:rsidRPr="00F07557">
        <w:rPr>
          <w:sz w:val="28"/>
          <w:szCs w:val="28"/>
        </w:rPr>
        <w:t xml:space="preserve"> Во всех проектах использовала эксперименты и опыты.</w:t>
      </w:r>
      <w:r w:rsidR="00994B74">
        <w:rPr>
          <w:sz w:val="28"/>
          <w:szCs w:val="28"/>
        </w:rPr>
        <w:t xml:space="preserve">                                                                                                    </w:t>
      </w:r>
      <w:r w:rsidRPr="00F07557">
        <w:rPr>
          <w:sz w:val="28"/>
          <w:szCs w:val="28"/>
        </w:rPr>
        <w:t>Поговорим о воде. С самого рождения ребенку необходима вода. Она не только дает приятные ощущения, развивает различные рецепторы, но и посредством игр является самым приятным способом обучения и привития культурно-гигиенических навыков.</w:t>
      </w:r>
      <w:r w:rsidR="00994B74">
        <w:rPr>
          <w:sz w:val="28"/>
          <w:szCs w:val="28"/>
        </w:rPr>
        <w:t xml:space="preserve">                                                                                       </w:t>
      </w:r>
      <w:r w:rsidRPr="00F07557">
        <w:rPr>
          <w:sz w:val="28"/>
          <w:szCs w:val="28"/>
        </w:rPr>
        <w:t>Детей завораживает вода своими удивительными свойствами, чудесными превращениями и множеством секретов, раскрывать которые помогают взрослые.</w:t>
      </w:r>
      <w:r w:rsidR="00994B74" w:rsidRPr="00F07557">
        <w:rPr>
          <w:sz w:val="28"/>
          <w:szCs w:val="28"/>
        </w:rPr>
        <w:t xml:space="preserve"> </w:t>
      </w:r>
      <w:r w:rsidRPr="00F07557">
        <w:rPr>
          <w:sz w:val="28"/>
          <w:szCs w:val="28"/>
        </w:rPr>
        <w:t xml:space="preserve">Для этого детям показывают картинки с изображением воды; рассказывают о том, что вода собирается после дождя в лужах, болотах, водоемах, морях и океанах; что в пустынях воды очень мало, соответственно и растений практически нет, достать ее в пустынях трудно, </w:t>
      </w:r>
      <w:proofErr w:type="gramStart"/>
      <w:r w:rsidRPr="00F07557">
        <w:rPr>
          <w:sz w:val="28"/>
          <w:szCs w:val="28"/>
        </w:rPr>
        <w:t>но</w:t>
      </w:r>
      <w:proofErr w:type="gramEnd"/>
      <w:r w:rsidRPr="00F07557">
        <w:rPr>
          <w:sz w:val="28"/>
          <w:szCs w:val="28"/>
        </w:rPr>
        <w:t xml:space="preserve"> несмотря на это, там тоже есть жизнь, обитают животные и насекомые; </w:t>
      </w:r>
      <w:proofErr w:type="gramStart"/>
      <w:r w:rsidRPr="00F07557">
        <w:rPr>
          <w:sz w:val="28"/>
          <w:szCs w:val="28"/>
        </w:rPr>
        <w:t>знакомят</w:t>
      </w:r>
      <w:proofErr w:type="gramEnd"/>
      <w:r w:rsidRPr="00F07557">
        <w:rPr>
          <w:sz w:val="28"/>
          <w:szCs w:val="28"/>
        </w:rPr>
        <w:t xml:space="preserve"> как они приспосабливаются к таким трудным условиям существования (например: верблюды могут выпить за один раз 100 литров воды, и обходиться потом без воды две недели, причем это одно из немногих животных, которое может пить солоноватую воду).</w:t>
      </w:r>
      <w:r w:rsidR="00994B74" w:rsidRPr="00F07557">
        <w:rPr>
          <w:sz w:val="28"/>
          <w:szCs w:val="28"/>
        </w:rPr>
        <w:t xml:space="preserve"> </w:t>
      </w:r>
      <w:r w:rsidRPr="00F07557">
        <w:rPr>
          <w:sz w:val="28"/>
          <w:szCs w:val="28"/>
        </w:rPr>
        <w:t>Очень интересны детям животные, для которых вода является естественным местом обитания. Например - лягушки. Главным образом получение знаний о воде в дошкольном возрасте базируется на наблюдении и опытах. Поэтому</w:t>
      </w:r>
    </w:p>
    <w:p w:rsidR="00900B4A" w:rsidRPr="00F07557" w:rsidRDefault="00900B4A" w:rsidP="00900B4A">
      <w:pPr>
        <w:pStyle w:val="1"/>
        <w:shd w:val="clear" w:color="auto" w:fill="auto"/>
        <w:ind w:left="20" w:right="40"/>
        <w:rPr>
          <w:sz w:val="28"/>
          <w:szCs w:val="28"/>
        </w:rPr>
      </w:pPr>
      <w:r w:rsidRPr="00F07557">
        <w:rPr>
          <w:sz w:val="28"/>
          <w:szCs w:val="28"/>
        </w:rPr>
        <w:lastRenderedPageBreak/>
        <w:t>так полезно и занимательно рассматривать и наблюдать за повадками птиц, например: «Как попугай купается?» Для этого ставлю блюдце с водой в клетку попугая. Прошу их тихо понаблюдать за тем, что будет делать птица. Если попугай начнет купаться, шепотом комментирую его действия. Если купание не состоится, то рассказываю о том, как купаются другие птицы, жизнь которых непосредственно связана с водой — уток. Детям нужно рассказывать, что человеку нужна только чистая питьевая вода. Они должны знать, что особенно в жаркое время года нужно пить много воды, потому что перегрев организма и дефицит жидкости опасны для жизни. Обращаю внимание детей на утреннюю капельку росы на распустившихся цветах или траве - все достойно внимания ребёнка. Наверное, не существует ни одного ребенка, которому не было бы интересно наблюдать, как обретает второе дыхание получивший воду засыхающий цветок. Для расширения знаний о воде можно использовать загадки про воду, например: Меня пьют, Меня льют. Всем нужна я. Кто я такая?</w:t>
      </w:r>
    </w:p>
    <w:p w:rsidR="00900B4A" w:rsidRPr="00F07557" w:rsidRDefault="00900B4A" w:rsidP="00900B4A">
      <w:pPr>
        <w:pStyle w:val="1"/>
        <w:shd w:val="clear" w:color="auto" w:fill="auto"/>
        <w:ind w:left="20" w:right="40"/>
        <w:jc w:val="both"/>
        <w:rPr>
          <w:sz w:val="28"/>
          <w:szCs w:val="28"/>
        </w:rPr>
      </w:pPr>
      <w:r w:rsidRPr="00F07557">
        <w:rPr>
          <w:sz w:val="28"/>
          <w:szCs w:val="28"/>
        </w:rPr>
        <w:t>которые дети с интересом разгадывают, а также сказок, стихов, песен. Экологические сказки предназначены для воспитания у детей бережного отношения к воде — источнику всего живого.</w:t>
      </w:r>
    </w:p>
    <w:p w:rsidR="00900B4A" w:rsidRPr="00F07557" w:rsidRDefault="00900B4A" w:rsidP="00900B4A">
      <w:pPr>
        <w:pStyle w:val="1"/>
        <w:shd w:val="clear" w:color="auto" w:fill="auto"/>
        <w:ind w:left="20" w:right="40"/>
        <w:rPr>
          <w:sz w:val="28"/>
          <w:szCs w:val="28"/>
        </w:rPr>
      </w:pPr>
      <w:r w:rsidRPr="00F07557">
        <w:rPr>
          <w:sz w:val="28"/>
          <w:szCs w:val="28"/>
        </w:rPr>
        <w:t>Родителям можно предложить советы о способах закаливания детей и другие консультации. Наблюдая за мамой, которая бережно ухаживает за цветами, у ребенка возникает желание полить цветы или полюбоваться их красотой. Наблюдая за рыбками в аквариуме, дети знакомятся с различными видами рыб, что рыбы бывают различные по величине, окраске, форме тела, но при этом похожи по строению, водной среде обитания. Развивать познавательный интерес и побуждать детей отражать свои впечатления в продуктивных видах деятельности. Вызвать бережное отношение к живой природе. Также нужно поговорить с детьми о безопасном поведении с пойманной рыбой: нельзя хватать руками живую крупную рыбу, засовывать рыбам пальцы в рот. Поиграть в игры «В поймай рыбку», «Покорми рыбку», «</w:t>
      </w:r>
      <w:proofErr w:type="gramStart"/>
      <w:r w:rsidRPr="00F07557">
        <w:rPr>
          <w:sz w:val="28"/>
          <w:szCs w:val="28"/>
        </w:rPr>
        <w:t>Кто</w:t>
      </w:r>
      <w:proofErr w:type="gramEnd"/>
      <w:r w:rsidRPr="00F07557">
        <w:rPr>
          <w:sz w:val="28"/>
          <w:szCs w:val="28"/>
        </w:rPr>
        <w:t xml:space="preserve"> где живёт», «Летает, плавает, бегает». Чтение художественной литературы: например, Дождик с ветром, Дождь грибной, Дождик с радугой-дугой. Дождик с солнцем, Дождик с градом, Дождик с рыжим листопадом.</w:t>
      </w:r>
    </w:p>
    <w:p w:rsidR="00900B4A" w:rsidRPr="00F07557" w:rsidRDefault="00900B4A" w:rsidP="00900B4A">
      <w:pPr>
        <w:pStyle w:val="1"/>
        <w:shd w:val="clear" w:color="auto" w:fill="auto"/>
        <w:ind w:left="20" w:right="40"/>
        <w:rPr>
          <w:sz w:val="28"/>
          <w:szCs w:val="28"/>
        </w:rPr>
      </w:pPr>
      <w:proofErr w:type="spellStart"/>
      <w:r w:rsidRPr="00F07557">
        <w:rPr>
          <w:sz w:val="28"/>
          <w:szCs w:val="28"/>
        </w:rPr>
        <w:t>Токмаковой</w:t>
      </w:r>
      <w:proofErr w:type="spellEnd"/>
      <w:r w:rsidRPr="00F07557">
        <w:rPr>
          <w:sz w:val="28"/>
          <w:szCs w:val="28"/>
        </w:rPr>
        <w:t xml:space="preserve"> «Где спит рыбка», Г. Сапгир «Щука». Знакомство с названиями местных рыб обитающих в реке Белой, карьерах.</w:t>
      </w:r>
    </w:p>
    <w:p w:rsidR="00900B4A" w:rsidRPr="00F07557" w:rsidRDefault="00900B4A" w:rsidP="00900B4A">
      <w:pPr>
        <w:pStyle w:val="1"/>
        <w:shd w:val="clear" w:color="auto" w:fill="auto"/>
        <w:ind w:left="20" w:right="40"/>
        <w:rPr>
          <w:sz w:val="28"/>
          <w:szCs w:val="28"/>
        </w:rPr>
      </w:pPr>
      <w:r w:rsidRPr="00F07557">
        <w:rPr>
          <w:sz w:val="28"/>
          <w:szCs w:val="28"/>
        </w:rPr>
        <w:t xml:space="preserve">Наблюдения в природе имеют большое значение в формировании у детей дошкольного возраста основ экологической культуры. Такие наблюдения не просто дают детям новую информацию, а помогают погрузиться в удивительный мир личного живого общения с природой, вступить </w:t>
      </w:r>
      <w:proofErr w:type="gramStart"/>
      <w:r w:rsidRPr="00F07557">
        <w:rPr>
          <w:sz w:val="28"/>
          <w:szCs w:val="28"/>
        </w:rPr>
        <w:t>в</w:t>
      </w:r>
      <w:proofErr w:type="gramEnd"/>
    </w:p>
    <w:p w:rsidR="00900B4A" w:rsidRPr="00F07557" w:rsidRDefault="00900B4A" w:rsidP="00900B4A">
      <w:pPr>
        <w:pStyle w:val="1"/>
        <w:shd w:val="clear" w:color="auto" w:fill="auto"/>
        <w:ind w:left="20" w:right="260"/>
        <w:rPr>
          <w:sz w:val="28"/>
          <w:szCs w:val="28"/>
        </w:rPr>
      </w:pPr>
      <w:r w:rsidRPr="00F07557">
        <w:rPr>
          <w:sz w:val="28"/>
          <w:szCs w:val="28"/>
        </w:rPr>
        <w:t>непосредственный диалог с ней. Поэтому в своей работе с детьми большое внимание уделяю организации наблюдений за природными объектами</w:t>
      </w:r>
      <w:proofErr w:type="gramStart"/>
      <w:r w:rsidRPr="00F07557">
        <w:rPr>
          <w:sz w:val="28"/>
          <w:szCs w:val="28"/>
        </w:rPr>
        <w:t xml:space="preserve"> В</w:t>
      </w:r>
      <w:proofErr w:type="gramEnd"/>
      <w:r w:rsidRPr="00F07557">
        <w:rPr>
          <w:sz w:val="28"/>
          <w:szCs w:val="28"/>
        </w:rPr>
        <w:t xml:space="preserve"> дождливую погоду понаблюдаем из окна, как капли дождя падают на землю. Капли стучат по стеклу.</w:t>
      </w:r>
    </w:p>
    <w:p w:rsidR="00900B4A" w:rsidRPr="00F07557" w:rsidRDefault="00900B4A" w:rsidP="00900B4A">
      <w:pPr>
        <w:pStyle w:val="1"/>
        <w:shd w:val="clear" w:color="auto" w:fill="auto"/>
        <w:ind w:left="20" w:right="260"/>
        <w:rPr>
          <w:sz w:val="28"/>
          <w:szCs w:val="28"/>
        </w:rPr>
      </w:pPr>
      <w:r w:rsidRPr="00F07557">
        <w:rPr>
          <w:sz w:val="28"/>
          <w:szCs w:val="28"/>
        </w:rPr>
        <w:t xml:space="preserve">Живое общение детей с природой помогает воспитывать у детей эстетические, патриотические, нравственные чувства. Общение с природой </w:t>
      </w:r>
      <w:r w:rsidRPr="00F07557">
        <w:rPr>
          <w:sz w:val="28"/>
          <w:szCs w:val="28"/>
        </w:rPr>
        <w:lastRenderedPageBreak/>
        <w:t>обогащает духовную сферу ребенка, способствует формированию положительных моральных качеств. Активизирует словарь</w:t>
      </w:r>
      <w:r w:rsidRPr="00F07557">
        <w:rPr>
          <w:rStyle w:val="TrebuchetMS115pt"/>
          <w:sz w:val="28"/>
          <w:szCs w:val="28"/>
        </w:rPr>
        <w:t xml:space="preserve"> </w:t>
      </w:r>
      <w:r w:rsidRPr="00F07557">
        <w:rPr>
          <w:rStyle w:val="TrebuchetMS115pt"/>
          <w:rFonts w:ascii="Times New Roman" w:hAnsi="Times New Roman" w:cs="Times New Roman"/>
          <w:b w:val="0"/>
          <w:sz w:val="28"/>
          <w:szCs w:val="28"/>
        </w:rPr>
        <w:t>детей</w:t>
      </w:r>
      <w:r w:rsidRPr="00F07557">
        <w:rPr>
          <w:rStyle w:val="TrebuchetMS115pt"/>
          <w:sz w:val="28"/>
          <w:szCs w:val="28"/>
        </w:rPr>
        <w:t xml:space="preserve">: </w:t>
      </w:r>
      <w:r w:rsidRPr="00F07557">
        <w:rPr>
          <w:sz w:val="28"/>
          <w:szCs w:val="28"/>
        </w:rPr>
        <w:t>дождливый день, пасмурный, хмурый, на улице сыро. Наблюдения помогают обратить внимание детей на то, что после сильного дождя собираются большие лужи, а когда дождь не сильный лужи поменьше. Большие лужи долго высыхают, мелкие быстрее высыхают. Провести исследование «Как образуются лужи»</w:t>
      </w:r>
    </w:p>
    <w:p w:rsidR="00900B4A" w:rsidRPr="00F07557" w:rsidRDefault="00900B4A" w:rsidP="00900B4A">
      <w:pPr>
        <w:pStyle w:val="1"/>
        <w:shd w:val="clear" w:color="auto" w:fill="auto"/>
        <w:ind w:left="20" w:right="260"/>
        <w:rPr>
          <w:sz w:val="28"/>
          <w:szCs w:val="28"/>
        </w:rPr>
      </w:pPr>
      <w:r w:rsidRPr="00F07557">
        <w:rPr>
          <w:sz w:val="28"/>
          <w:szCs w:val="28"/>
        </w:rPr>
        <w:t>Для этого определяем места, где образовались лужи - под открытым небом. Как образуются лужи? Можем ли мы сами сделать лужу и как? Делаем лужи при помощи вёдер и леек.</w:t>
      </w:r>
    </w:p>
    <w:p w:rsidR="00900B4A" w:rsidRPr="00F07557" w:rsidRDefault="00900B4A" w:rsidP="00900B4A">
      <w:pPr>
        <w:pStyle w:val="1"/>
        <w:shd w:val="clear" w:color="auto" w:fill="auto"/>
        <w:ind w:left="20" w:right="260"/>
        <w:rPr>
          <w:sz w:val="28"/>
          <w:szCs w:val="28"/>
        </w:rPr>
      </w:pPr>
      <w:r w:rsidRPr="00F07557">
        <w:rPr>
          <w:sz w:val="28"/>
          <w:szCs w:val="28"/>
        </w:rPr>
        <w:t>Можно провести другой эксперимент: С помощью песочных часов определить, из какой бутылки быстрее выльется вода - из большой или маленькой? Задать вопросы детям: Почему? Какую песенку поют бутылки, когда вытекает вода?</w:t>
      </w:r>
    </w:p>
    <w:p w:rsidR="00900B4A" w:rsidRPr="00F07557" w:rsidRDefault="00900B4A" w:rsidP="00900B4A">
      <w:pPr>
        <w:pStyle w:val="1"/>
        <w:shd w:val="clear" w:color="auto" w:fill="auto"/>
        <w:ind w:left="20" w:right="260"/>
        <w:rPr>
          <w:sz w:val="28"/>
          <w:szCs w:val="28"/>
        </w:rPr>
      </w:pPr>
      <w:r w:rsidRPr="00F07557">
        <w:rPr>
          <w:sz w:val="28"/>
          <w:szCs w:val="28"/>
        </w:rPr>
        <w:t>Провести эксперимент погрузить в воду сразу обе бутылки, понаблюдать и сделать вывод: Вода в бутылки набирается неравномерно, и песенки они поют разные. Теперь мы с вами знаем, что в бутылку с широким</w:t>
      </w:r>
      <w:r w:rsidR="005E637F">
        <w:rPr>
          <w:sz w:val="28"/>
          <w:szCs w:val="28"/>
        </w:rPr>
        <w:t xml:space="preserve"> горлышком вода нальётся быстрее</w:t>
      </w:r>
      <w:bookmarkStart w:id="0" w:name="_GoBack"/>
      <w:bookmarkEnd w:id="0"/>
      <w:r w:rsidRPr="00F07557">
        <w:rPr>
          <w:sz w:val="28"/>
          <w:szCs w:val="28"/>
        </w:rPr>
        <w:t xml:space="preserve">, и она издаёт громкий звук; в бутылку с узким горлышком вода нальётся </w:t>
      </w:r>
      <w:proofErr w:type="gramStart"/>
      <w:r w:rsidRPr="00F07557">
        <w:rPr>
          <w:sz w:val="28"/>
          <w:szCs w:val="28"/>
        </w:rPr>
        <w:t>медленней</w:t>
      </w:r>
      <w:proofErr w:type="gramEnd"/>
      <w:r w:rsidRPr="00F07557">
        <w:rPr>
          <w:sz w:val="28"/>
          <w:szCs w:val="28"/>
        </w:rPr>
        <w:t xml:space="preserve"> и она издаёт более мелодичный звук; вода из бутылки с широким горлышком вытекает быстрей и почти не слышно; из бутылки с узким горлышком вода выходит медленно и издаёт громкие звуки.</w:t>
      </w:r>
    </w:p>
    <w:p w:rsidR="00BA44F7" w:rsidRPr="00900B4A" w:rsidRDefault="00BA44F7">
      <w:pPr>
        <w:rPr>
          <w:lang w:val="ru-RU"/>
        </w:rPr>
      </w:pPr>
    </w:p>
    <w:sectPr w:rsidR="00BA44F7" w:rsidRPr="00900B4A">
      <w:pgSz w:w="11905" w:h="16837"/>
      <w:pgMar w:top="1171" w:right="867" w:bottom="1219" w:left="144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F5"/>
    <w:rsid w:val="005E637F"/>
    <w:rsid w:val="00900B4A"/>
    <w:rsid w:val="00994B74"/>
    <w:rsid w:val="00BA44F7"/>
    <w:rsid w:val="00C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B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0B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3"/>
    <w:rsid w:val="00900B4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rebuchetMS115pt">
    <w:name w:val="Основной текст + Trebuchet MS;11;5 pt;Полужирный"/>
    <w:basedOn w:val="a3"/>
    <w:rsid w:val="00900B4A"/>
    <w:rPr>
      <w:rFonts w:ascii="Trebuchet MS" w:eastAsia="Trebuchet MS" w:hAnsi="Trebuchet MS" w:cs="Trebuchet MS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00B4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B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0B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3"/>
    <w:rsid w:val="00900B4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rebuchetMS115pt">
    <w:name w:val="Основной текст + Trebuchet MS;11;5 pt;Полужирный"/>
    <w:basedOn w:val="a3"/>
    <w:rsid w:val="00900B4A"/>
    <w:rPr>
      <w:rFonts w:ascii="Trebuchet MS" w:eastAsia="Trebuchet MS" w:hAnsi="Trebuchet MS" w:cs="Trebuchet MS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00B4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1116</Words>
  <Characters>6365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solnishko</cp:lastModifiedBy>
  <cp:revision>4</cp:revision>
  <dcterms:created xsi:type="dcterms:W3CDTF">2021-11-10T07:06:00Z</dcterms:created>
  <dcterms:modified xsi:type="dcterms:W3CDTF">2021-11-12T09:32:00Z</dcterms:modified>
</cp:coreProperties>
</file>