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D49" w:rsidRPr="003C1406" w:rsidRDefault="00F9289F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940425" cy="82338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D49" w:rsidRPr="003C1406">
        <w:rPr>
          <w:color w:val="000000"/>
          <w:sz w:val="28"/>
          <w:szCs w:val="28"/>
        </w:rPr>
        <w:t>государства в целях получения выгоды в виде денег, ценностей,</w:t>
      </w:r>
      <w:r w:rsidR="00D60D49">
        <w:rPr>
          <w:color w:val="000000"/>
          <w:sz w:val="28"/>
          <w:szCs w:val="28"/>
        </w:rPr>
        <w:t xml:space="preserve"> </w:t>
      </w:r>
      <w:r w:rsidR="00D60D49" w:rsidRPr="003C1406">
        <w:rPr>
          <w:color w:val="000000"/>
          <w:sz w:val="28"/>
          <w:szCs w:val="28"/>
        </w:rPr>
        <w:t>иного имущества или услуг имущественного характера, иных </w:t>
      </w:r>
      <w:hyperlink r:id="rId6" w:tooltip="Имущественное право" w:history="1">
        <w:r w:rsidR="00D60D49" w:rsidRPr="003C1406">
          <w:rPr>
            <w:rStyle w:val="a4"/>
            <w:sz w:val="28"/>
            <w:szCs w:val="28"/>
            <w:bdr w:val="none" w:sz="0" w:space="0" w:color="auto" w:frame="1"/>
          </w:rPr>
          <w:t>имущественных прав</w:t>
        </w:r>
      </w:hyperlink>
      <w:r w:rsidR="00D60D49" w:rsidRPr="003C1406">
        <w:rPr>
          <w:color w:val="000000"/>
          <w:sz w:val="28"/>
          <w:szCs w:val="28"/>
        </w:rPr>
        <w:t> для себя или для третьих лиц либо незаконное предоставление такой выгоды указанному лицу</w:t>
      </w:r>
      <w:r w:rsidR="00D60D49">
        <w:rPr>
          <w:color w:val="000000"/>
          <w:sz w:val="28"/>
          <w:szCs w:val="28"/>
        </w:rPr>
        <w:t xml:space="preserve"> </w:t>
      </w:r>
      <w:r w:rsidR="00D60D49" w:rsidRPr="003C1406">
        <w:rPr>
          <w:color w:val="000000"/>
          <w:sz w:val="28"/>
          <w:szCs w:val="28"/>
        </w:rPr>
        <w:t>другими физическими лицами;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DF6613">
        <w:rPr>
          <w:color w:val="000000"/>
          <w:sz w:val="28"/>
          <w:szCs w:val="28"/>
          <w:u w:val="single"/>
        </w:rPr>
        <w:lastRenderedPageBreak/>
        <w:t>Противодействие коррупции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деятельность федеральных органов государственной власти, органов государственной власти субъектов Российской Федерации</w:t>
      </w:r>
      <w:r w:rsidRPr="003C1406">
        <w:rPr>
          <w:sz w:val="28"/>
          <w:szCs w:val="28"/>
        </w:rPr>
        <w:t>, </w:t>
      </w:r>
      <w:hyperlink r:id="rId7" w:tooltip="Органы местного самоуправления" w:history="1">
        <w:r w:rsidRPr="003C1406">
          <w:rPr>
            <w:rStyle w:val="a4"/>
            <w:sz w:val="28"/>
            <w:szCs w:val="28"/>
            <w:bdr w:val="none" w:sz="0" w:space="0" w:color="auto" w:frame="1"/>
          </w:rPr>
          <w:t>органов местного самоуправления</w:t>
        </w:r>
      </w:hyperlink>
      <w:r w:rsidRPr="003C1406">
        <w:rPr>
          <w:color w:val="000000"/>
          <w:sz w:val="28"/>
          <w:szCs w:val="28"/>
        </w:rPr>
        <w:t>, институтов гражданского общества, организаций и физических лиц в пределах их полномочий: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в) по минимизации и (или) ликвидации последствий коррупционных правонарушений.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DF6613">
        <w:rPr>
          <w:color w:val="000000"/>
          <w:sz w:val="28"/>
          <w:szCs w:val="28"/>
          <w:u w:val="single"/>
        </w:rPr>
        <w:t>Конфликт интересов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это ситуация, при которой личная заинтересованность работника влияет или может повлиять на объективное исполнение им должностных обязанностей и при котором возникает или может возникнуть противоречие между личной заинтересованностью работника и законными интересами граждан, организаций, общества, субъекта Российской Федерации или Российской Федерации, способное привести к причинению вреда этим законным интересам граждан, организаций, общества, субъекта Российской Федерации или Российской Федерации.</w:t>
      </w:r>
      <w:proofErr w:type="gramEnd"/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DF6613">
        <w:rPr>
          <w:color w:val="000000"/>
          <w:sz w:val="28"/>
          <w:szCs w:val="28"/>
          <w:u w:val="single"/>
        </w:rPr>
        <w:t>Личная заинтересованность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возможность получения работником при исполнении должностных обязанностей доходов (неосновательного обогащения) в денежной либо в натуральной форме, доходов в виде материальной выгоды непосредственно для работника, членов его семьи и лиц, состоящих в родстве и свойстве, а также для граждан или организаций, с которыми работник связан финансовыми или иными обязательствами.</w:t>
      </w:r>
      <w:proofErr w:type="gramEnd"/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DF6613">
        <w:rPr>
          <w:color w:val="000000"/>
          <w:sz w:val="28"/>
          <w:szCs w:val="28"/>
          <w:u w:val="single"/>
        </w:rPr>
        <w:t>Взятка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 </w:t>
      </w:r>
      <w:hyperlink r:id="rId8" w:tooltip="Ценные бумаги" w:history="1">
        <w:r w:rsidRPr="003C1406">
          <w:rPr>
            <w:rStyle w:val="a4"/>
            <w:sz w:val="28"/>
            <w:szCs w:val="28"/>
            <w:bdr w:val="none" w:sz="0" w:space="0" w:color="auto" w:frame="1"/>
          </w:rPr>
          <w:t>ценных бумаг</w:t>
        </w:r>
      </w:hyperlink>
      <w:r w:rsidRPr="003C1406">
        <w:rPr>
          <w:color w:val="000000"/>
          <w:sz w:val="28"/>
          <w:szCs w:val="28"/>
        </w:rPr>
        <w:t>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3C1406">
        <w:rPr>
          <w:color w:val="000000"/>
          <w:sz w:val="28"/>
          <w:szCs w:val="28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D60D49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DF6613">
        <w:rPr>
          <w:color w:val="000000"/>
          <w:sz w:val="28"/>
          <w:szCs w:val="28"/>
          <w:u w:val="single"/>
        </w:rPr>
        <w:t>Коммерческий подкуп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положением.</w:t>
      </w:r>
      <w:proofErr w:type="gramEnd"/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D60D49" w:rsidRPr="00AC47DE" w:rsidRDefault="00D60D49" w:rsidP="00D60D4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AC47DE">
        <w:rPr>
          <w:b/>
          <w:color w:val="000000"/>
          <w:sz w:val="28"/>
          <w:szCs w:val="28"/>
        </w:rPr>
        <w:t>Ответственность за несоблюдение предусмотренных ограничений и запретов</w:t>
      </w:r>
    </w:p>
    <w:p w:rsidR="00D60D49" w:rsidRPr="003C1406" w:rsidRDefault="00D60D49" w:rsidP="00D60D49">
      <w:pPr>
        <w:pStyle w:val="a5"/>
        <w:numPr>
          <w:ilvl w:val="1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Г</w:t>
      </w:r>
      <w:r w:rsidRPr="003C1406">
        <w:rPr>
          <w:color w:val="000000"/>
          <w:sz w:val="28"/>
          <w:szCs w:val="28"/>
        </w:rPr>
        <w:t>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 </w:t>
      </w:r>
      <w:hyperlink r:id="rId9" w:tooltip="Дисциплинарная ответственность" w:history="1">
        <w:r w:rsidRPr="00AC47DE">
          <w:rPr>
            <w:rStyle w:val="a4"/>
            <w:sz w:val="28"/>
            <w:szCs w:val="28"/>
            <w:bdr w:val="none" w:sz="0" w:space="0" w:color="auto" w:frame="1"/>
          </w:rPr>
          <w:t>дисциплинарную ответственность</w:t>
        </w:r>
      </w:hyperlink>
      <w:r w:rsidRPr="00AC47DE">
        <w:rPr>
          <w:sz w:val="28"/>
          <w:szCs w:val="28"/>
        </w:rPr>
        <w:t> в соответствии с </w:t>
      </w:r>
      <w:hyperlink r:id="rId10" w:tooltip="Законы в России" w:history="1">
        <w:r w:rsidRPr="00AC47DE">
          <w:rPr>
            <w:rStyle w:val="a4"/>
            <w:sz w:val="28"/>
            <w:szCs w:val="28"/>
            <w:bdr w:val="none" w:sz="0" w:space="0" w:color="auto" w:frame="1"/>
          </w:rPr>
          <w:t>законодательством Российской Федерации</w:t>
        </w:r>
      </w:hyperlink>
      <w:r w:rsidRPr="00AC47DE">
        <w:rPr>
          <w:sz w:val="28"/>
          <w:szCs w:val="28"/>
        </w:rPr>
        <w:t>.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3.1.1.</w:t>
      </w:r>
      <w:r w:rsidRPr="003C1406">
        <w:rPr>
          <w:color w:val="000000"/>
          <w:sz w:val="28"/>
          <w:szCs w:val="28"/>
        </w:rPr>
        <w:t>Уголовная ответственность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3C1406">
        <w:rPr>
          <w:color w:val="000000"/>
          <w:sz w:val="28"/>
          <w:szCs w:val="28"/>
        </w:rPr>
        <w:t>а преступления коррупционной направленности Нормативным </w:t>
      </w:r>
      <w:hyperlink r:id="rId11" w:tooltip="Правовые акты" w:history="1">
        <w:r w:rsidRPr="00AC47DE">
          <w:rPr>
            <w:rStyle w:val="a4"/>
            <w:sz w:val="28"/>
            <w:szCs w:val="28"/>
            <w:bdr w:val="none" w:sz="0" w:space="0" w:color="auto" w:frame="1"/>
          </w:rPr>
          <w:t>правовым актом</w:t>
        </w:r>
      </w:hyperlink>
      <w:r w:rsidRPr="00AC47DE">
        <w:rPr>
          <w:sz w:val="28"/>
          <w:szCs w:val="28"/>
        </w:rPr>
        <w:t>, устанавливающим </w:t>
      </w:r>
      <w:hyperlink r:id="rId12" w:tooltip="Уголовная ответственность" w:history="1">
        <w:r w:rsidRPr="00AC47DE">
          <w:rPr>
            <w:rStyle w:val="a4"/>
            <w:sz w:val="28"/>
            <w:szCs w:val="28"/>
            <w:bdr w:val="none" w:sz="0" w:space="0" w:color="auto" w:frame="1"/>
          </w:rPr>
          <w:t>уголовную ответственность</w:t>
        </w:r>
      </w:hyperlink>
      <w:r w:rsidRPr="00AC47DE">
        <w:rPr>
          <w:sz w:val="28"/>
          <w:szCs w:val="28"/>
        </w:rPr>
        <w:t>, является</w:t>
      </w:r>
      <w:r w:rsidRPr="003C1406">
        <w:rPr>
          <w:color w:val="000000"/>
          <w:sz w:val="28"/>
          <w:szCs w:val="28"/>
        </w:rPr>
        <w:t xml:space="preserve"> Уголовный кодекс Российской Федерации. К преступлениям коррупционной направленности относятся противоправные деяния связанные </w:t>
      </w:r>
      <w:proofErr w:type="gramStart"/>
      <w:r w:rsidRPr="00AC47DE">
        <w:rPr>
          <w:sz w:val="28"/>
          <w:szCs w:val="28"/>
        </w:rPr>
        <w:t>с</w:t>
      </w:r>
      <w:proofErr w:type="gramEnd"/>
      <w:r w:rsidRPr="00AC47DE">
        <w:rPr>
          <w:sz w:val="28"/>
          <w:szCs w:val="28"/>
        </w:rPr>
        <w:t> </w:t>
      </w:r>
      <w:hyperlink r:id="rId13" w:tooltip="Злоупотребление властью, служебным положением" w:history="1">
        <w:r w:rsidRPr="00AC47DE">
          <w:rPr>
            <w:rStyle w:val="a4"/>
            <w:sz w:val="28"/>
            <w:szCs w:val="28"/>
            <w:bdr w:val="none" w:sz="0" w:space="0" w:color="auto" w:frame="1"/>
          </w:rPr>
          <w:t>злоупотреблением служебным положением</w:t>
        </w:r>
      </w:hyperlink>
      <w:r w:rsidRPr="00AC47DE">
        <w:rPr>
          <w:sz w:val="28"/>
          <w:szCs w:val="28"/>
        </w:rPr>
        <w:t>, д</w:t>
      </w:r>
      <w:r w:rsidRPr="003C1406">
        <w:rPr>
          <w:color w:val="000000"/>
          <w:sz w:val="28"/>
          <w:szCs w:val="28"/>
        </w:rPr>
        <w:t>ачей взятки, получением взятки,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злоупотреблением полномочиями, коммерческий подкуп либо иным незаконным использованием физическим лицом своего должностного положения вопреки законным интересам общества и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а также совершение вышеуказанных деяний от имени или в интересах юридического лица.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Так, например, в соответствии с Указанием Генпрокуратуры России и МВД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России «</w:t>
      </w:r>
      <w:r w:rsidRPr="00AC47DE">
        <w:rPr>
          <w:sz w:val="28"/>
          <w:szCs w:val="28"/>
        </w:rPr>
        <w:t>О </w:t>
      </w:r>
      <w:hyperlink r:id="rId14" w:tooltip="Ввод в действие" w:history="1">
        <w:r w:rsidRPr="00AC47DE">
          <w:rPr>
            <w:rStyle w:val="a4"/>
            <w:sz w:val="28"/>
            <w:szCs w:val="28"/>
            <w:bdr w:val="none" w:sz="0" w:space="0" w:color="auto" w:frame="1"/>
          </w:rPr>
          <w:t>введении в действие</w:t>
        </w:r>
      </w:hyperlink>
      <w:r w:rsidRPr="003C1406">
        <w:rPr>
          <w:color w:val="000000"/>
          <w:sz w:val="28"/>
          <w:szCs w:val="28"/>
        </w:rPr>
        <w:t> перечней статей Уголовного кодекса Российской Федерации, используемых при формировании статистической отчетности», к преступлениям коррупционной направленности относятся: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160. Присвоение или растрата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169. Воспрепятствование законной предпринимательской или иной деятельности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170. Регистрация незаконных сделок с землей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174. Легализация (отмывание) </w:t>
      </w:r>
      <w:hyperlink r:id="rId15" w:tooltip="Денежные средства" w:history="1">
        <w:r w:rsidRPr="00AC47DE">
          <w:rPr>
            <w:rStyle w:val="a4"/>
            <w:sz w:val="28"/>
            <w:szCs w:val="28"/>
            <w:bdr w:val="none" w:sz="0" w:space="0" w:color="auto" w:frame="1"/>
          </w:rPr>
          <w:t>денежных средств</w:t>
        </w:r>
      </w:hyperlink>
      <w:r w:rsidRPr="003C1406">
        <w:rPr>
          <w:color w:val="000000"/>
          <w:sz w:val="28"/>
          <w:szCs w:val="28"/>
        </w:rPr>
        <w:t> или иного имущества, приобретенных другими лицами преступным путем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174.1. Легализация (отмывание</w:t>
      </w:r>
      <w:r w:rsidRPr="00AC47DE">
        <w:rPr>
          <w:sz w:val="28"/>
          <w:szCs w:val="28"/>
        </w:rPr>
        <w:t>) </w:t>
      </w:r>
      <w:hyperlink r:id="rId16" w:tooltip="Денежные средства" w:history="1">
        <w:r w:rsidRPr="00AC47DE">
          <w:rPr>
            <w:rStyle w:val="a4"/>
            <w:sz w:val="28"/>
            <w:szCs w:val="28"/>
            <w:bdr w:val="none" w:sz="0" w:space="0" w:color="auto" w:frame="1"/>
          </w:rPr>
          <w:t>денежных средств</w:t>
        </w:r>
      </w:hyperlink>
      <w:r w:rsidRPr="00AC47DE">
        <w:rPr>
          <w:sz w:val="28"/>
          <w:szCs w:val="28"/>
        </w:rPr>
        <w:t> или иного имущества, приобретенных лицом в результате совершения им преступления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175. Приобретение или сбыт имущества, заведомо добытого преступным путем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178. Недопущение, ограничение или устранение конкуренции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179. Принуждение к совершению сделки или к отказу от ее совершения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204. Коммерческий подкуп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285. Злоупотребление должностными полномочиями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285.1 Нецелевое расходование бюджетных средств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286. Превышение должностных полномочий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290. Получение взятки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291. Дача взятки</w:t>
      </w:r>
    </w:p>
    <w:p w:rsidR="00D60D49" w:rsidRPr="00AC47DE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C47DE">
        <w:rPr>
          <w:sz w:val="28"/>
          <w:szCs w:val="28"/>
        </w:rPr>
        <w:t>Статья 291.1. Посредничество во </w:t>
      </w:r>
      <w:hyperlink r:id="rId17" w:tooltip="Взяточничество" w:history="1">
        <w:r w:rsidRPr="00AC47DE">
          <w:rPr>
            <w:rStyle w:val="a4"/>
            <w:sz w:val="28"/>
            <w:szCs w:val="28"/>
            <w:bdr w:val="none" w:sz="0" w:space="0" w:color="auto" w:frame="1"/>
          </w:rPr>
          <w:t>взяточничестве</w:t>
        </w:r>
      </w:hyperlink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292. Служебный подлог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Статья 302. Принуждение к даче показаний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lastRenderedPageBreak/>
        <w:t>За преступления коррупционной направленности Уголовным кодексом Российской Федерации предусмотрены следующие виды наказаний: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штраф; лишение права занимать определенные должности или заниматься определенной деятельностью; обязательные работы; исправительные работы; принудительные работы; ограничение свободы; лишение свободы на определенный срок.</w:t>
      </w:r>
    </w:p>
    <w:p w:rsidR="00D60D49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3.1.2. </w:t>
      </w:r>
      <w:r w:rsidRPr="003C1406">
        <w:rPr>
          <w:color w:val="000000"/>
          <w:sz w:val="28"/>
          <w:szCs w:val="28"/>
        </w:rPr>
        <w:t xml:space="preserve">Административная ответственность 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3C1406">
        <w:rPr>
          <w:color w:val="000000"/>
          <w:sz w:val="28"/>
          <w:szCs w:val="28"/>
        </w:rPr>
        <w:t>а коррупционные правонарушения</w:t>
      </w:r>
      <w:r>
        <w:rPr>
          <w:color w:val="000000"/>
          <w:sz w:val="28"/>
          <w:szCs w:val="28"/>
        </w:rPr>
        <w:t xml:space="preserve"> н</w:t>
      </w:r>
      <w:r w:rsidRPr="003C1406">
        <w:rPr>
          <w:color w:val="000000"/>
          <w:sz w:val="28"/>
          <w:szCs w:val="28"/>
        </w:rPr>
        <w:t xml:space="preserve">ормативным правовым актом, </w:t>
      </w:r>
      <w:r w:rsidRPr="00432F31">
        <w:rPr>
          <w:sz w:val="28"/>
          <w:szCs w:val="28"/>
        </w:rPr>
        <w:t>устанавливающим </w:t>
      </w:r>
      <w:hyperlink r:id="rId18" w:tooltip="Административная ответственность" w:history="1">
        <w:r w:rsidRPr="00432F31">
          <w:rPr>
            <w:rStyle w:val="a4"/>
            <w:sz w:val="28"/>
            <w:szCs w:val="28"/>
            <w:bdr w:val="none" w:sz="0" w:space="0" w:color="auto" w:frame="1"/>
          </w:rPr>
          <w:t>административную ответственность</w:t>
        </w:r>
      </w:hyperlink>
      <w:r w:rsidRPr="00432F31">
        <w:rPr>
          <w:sz w:val="28"/>
          <w:szCs w:val="28"/>
        </w:rPr>
        <w:t>, является Кодекс Российской Федерации об </w:t>
      </w:r>
      <w:hyperlink r:id="rId19" w:tooltip="Административное право" w:history="1">
        <w:r w:rsidRPr="00432F31">
          <w:rPr>
            <w:rStyle w:val="a4"/>
            <w:sz w:val="28"/>
            <w:szCs w:val="28"/>
            <w:bdr w:val="none" w:sz="0" w:space="0" w:color="auto" w:frame="1"/>
          </w:rPr>
          <w:t>административных правонарушениях</w:t>
        </w:r>
      </w:hyperlink>
      <w:r w:rsidRPr="003C1406">
        <w:rPr>
          <w:color w:val="000000"/>
          <w:sz w:val="28"/>
          <w:szCs w:val="28"/>
        </w:rPr>
        <w:t> (далее КОАП).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КОАП</w:t>
      </w:r>
      <w:r w:rsidRPr="003C1406">
        <w:rPr>
          <w:color w:val="000000"/>
          <w:sz w:val="28"/>
          <w:szCs w:val="28"/>
        </w:rPr>
        <w:t> содержит более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 xml:space="preserve">20 составов административных правонарушений коррупционного характера, среди которых можно выделить </w:t>
      </w:r>
      <w:proofErr w:type="gramStart"/>
      <w:r w:rsidRPr="003C1406">
        <w:rPr>
          <w:color w:val="000000"/>
          <w:sz w:val="28"/>
          <w:szCs w:val="28"/>
        </w:rPr>
        <w:t>такие</w:t>
      </w:r>
      <w:proofErr w:type="gramEnd"/>
      <w:r w:rsidRPr="003C1406">
        <w:rPr>
          <w:color w:val="000000"/>
          <w:sz w:val="28"/>
          <w:szCs w:val="28"/>
        </w:rPr>
        <w:t>, как: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3C1406">
        <w:rPr>
          <w:color w:val="000000"/>
          <w:sz w:val="28"/>
          <w:szCs w:val="28"/>
        </w:rPr>
        <w:t>татья 7.27 «Мелкое хищение» (в случае совершения соответствующего действия путем присвоения или растраты)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3C1406">
        <w:rPr>
          <w:color w:val="000000"/>
          <w:sz w:val="28"/>
          <w:szCs w:val="28"/>
        </w:rPr>
        <w:t>татья 7.30 «Нарушение порядка размещения заказа на поставки товаров, выполнение работ, оказание услуг для нужд заказчиков»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3C1406">
        <w:rPr>
          <w:color w:val="000000"/>
          <w:sz w:val="28"/>
          <w:szCs w:val="28"/>
        </w:rPr>
        <w:t>татья 19.28 «Незаконное вознаграждение от имени юридического лица»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3C1406">
        <w:rPr>
          <w:color w:val="000000"/>
          <w:sz w:val="28"/>
          <w:szCs w:val="28"/>
        </w:rPr>
        <w:t>татья 19.29 «Незаконное привлечение к трудовой деятельности государственного служащего (бывшего государственного служащего)» и другие.</w:t>
      </w:r>
    </w:p>
    <w:p w:rsidR="00D60D49" w:rsidRPr="00AC47DE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1406">
        <w:rPr>
          <w:color w:val="000000"/>
          <w:sz w:val="28"/>
          <w:szCs w:val="28"/>
        </w:rPr>
        <w:t>За совершение административные правонарушения коррупционной направленности могут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устанавливаться и применяться следующие административные наказания:</w:t>
      </w:r>
      <w:r>
        <w:rPr>
          <w:color w:val="000000"/>
          <w:sz w:val="28"/>
          <w:szCs w:val="28"/>
        </w:rPr>
        <w:t xml:space="preserve"> </w:t>
      </w:r>
      <w:hyperlink r:id="rId20" w:tooltip="Административный штраф" w:history="1">
        <w:r w:rsidRPr="00AC47DE">
          <w:rPr>
            <w:rStyle w:val="a4"/>
            <w:sz w:val="28"/>
            <w:szCs w:val="28"/>
            <w:bdr w:val="none" w:sz="0" w:space="0" w:color="auto" w:frame="1"/>
          </w:rPr>
          <w:t>административный штраф</w:t>
        </w:r>
      </w:hyperlink>
      <w:r w:rsidRPr="00AC47DE">
        <w:rPr>
          <w:sz w:val="28"/>
          <w:szCs w:val="28"/>
        </w:rPr>
        <w:t>; административный арест; дисквалификация.</w:t>
      </w:r>
    </w:p>
    <w:p w:rsidR="00D60D49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3.1.3. </w:t>
      </w:r>
      <w:r w:rsidRPr="003C1406">
        <w:rPr>
          <w:color w:val="000000"/>
          <w:sz w:val="28"/>
          <w:szCs w:val="28"/>
        </w:rPr>
        <w:t>Гражданско-правовая ответственность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3C1406">
        <w:rPr>
          <w:color w:val="000000"/>
          <w:sz w:val="28"/>
          <w:szCs w:val="28"/>
        </w:rPr>
        <w:t>Статья 575 Гражданского кодекса Российской Федерации содержит запрет на дарение, за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исключением обычных подарков, стоимость которых не превышает 3000 рублей,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работникам образовательных организаций, медицинских организаций, организаций, оказывающих социальные услуги, и аналогичных организаций, в том числе организаций для детей-сирот и детей, оставшихся без попечения родителей, гражданами, находящимися в них на лечении, содержании или воспитании, супругами и родственниками этих граждан.</w:t>
      </w:r>
      <w:proofErr w:type="gramEnd"/>
    </w:p>
    <w:p w:rsidR="00D60D49" w:rsidRPr="003C1406" w:rsidRDefault="00D60D49" w:rsidP="00D60D4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Дисциплинарная ответственность за коррупционные правонарушения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4.1. </w:t>
      </w:r>
      <w:r w:rsidRPr="003C1406">
        <w:rPr>
          <w:color w:val="000000"/>
          <w:sz w:val="28"/>
          <w:szCs w:val="28"/>
        </w:rPr>
        <w:t>В соответствии со статьей 192 Трудового кодекса Российской Федерации за совершение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дисциплинарного проступка, 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взыскания: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3C1406">
        <w:rPr>
          <w:color w:val="000000"/>
          <w:sz w:val="28"/>
          <w:szCs w:val="28"/>
        </w:rPr>
        <w:t xml:space="preserve"> замечание;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3C1406">
        <w:rPr>
          <w:color w:val="000000"/>
          <w:sz w:val="28"/>
          <w:szCs w:val="28"/>
        </w:rPr>
        <w:t xml:space="preserve"> выговор;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3C1406">
        <w:rPr>
          <w:color w:val="000000"/>
          <w:sz w:val="28"/>
          <w:szCs w:val="28"/>
        </w:rPr>
        <w:t xml:space="preserve"> увольнение по соответствующим основаниям.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Так, например, в соответствии с пунктом 7.1 части 1 статьи 81 Трудового кодекса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lastRenderedPageBreak/>
        <w:t>Российской Федерации </w:t>
      </w:r>
      <w:hyperlink r:id="rId21" w:tooltip="Договор трудовой" w:history="1">
        <w:r w:rsidRPr="00432F31">
          <w:rPr>
            <w:rStyle w:val="a4"/>
            <w:sz w:val="28"/>
            <w:szCs w:val="28"/>
            <w:bdr w:val="none" w:sz="0" w:space="0" w:color="auto" w:frame="1"/>
          </w:rPr>
          <w:t xml:space="preserve">трудовой </w:t>
        </w:r>
        <w:proofErr w:type="gramStart"/>
        <w:r w:rsidRPr="00432F31">
          <w:rPr>
            <w:rStyle w:val="a4"/>
            <w:sz w:val="28"/>
            <w:szCs w:val="28"/>
            <w:bdr w:val="none" w:sz="0" w:space="0" w:color="auto" w:frame="1"/>
          </w:rPr>
          <w:t>договор</w:t>
        </w:r>
        <w:proofErr w:type="gramEnd"/>
      </w:hyperlink>
      <w:r w:rsidRPr="003C1406">
        <w:rPr>
          <w:color w:val="000000"/>
          <w:sz w:val="28"/>
          <w:szCs w:val="28"/>
        </w:rPr>
        <w:t> может быть расторгнут работодателем в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3C1406">
        <w:rPr>
          <w:color w:val="000000"/>
          <w:sz w:val="28"/>
          <w:szCs w:val="28"/>
        </w:rPr>
        <w:t>случаях непринятия работником мер по предотвращению или урегулированию конфликта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интересов, стороной которого он является, непредставления или представления неполных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или недостоверных сведений о своих доходах, расходах, об имуществе и обязательствах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имущественного характера либо непредставления или представления заведомо неполных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или недостоверных </w:t>
      </w:r>
      <w:hyperlink r:id="rId22" w:tooltip="Сведения о доходах" w:history="1">
        <w:r w:rsidRPr="00432F31">
          <w:rPr>
            <w:rStyle w:val="a4"/>
            <w:sz w:val="28"/>
            <w:szCs w:val="28"/>
            <w:bdr w:val="none" w:sz="0" w:space="0" w:color="auto" w:frame="1"/>
          </w:rPr>
          <w:t>сведений о доходах</w:t>
        </w:r>
      </w:hyperlink>
      <w:r w:rsidRPr="003C1406">
        <w:rPr>
          <w:color w:val="000000"/>
          <w:sz w:val="28"/>
          <w:szCs w:val="28"/>
        </w:rPr>
        <w:t>, расходах, об имуществе и обязательствах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имущественного характера своих супруга (супруги) и несовершеннолетних детей,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открытия (наличия) счетов (вкладов) в</w:t>
      </w:r>
      <w:proofErr w:type="gramEnd"/>
      <w:r w:rsidRPr="003C1406">
        <w:rPr>
          <w:color w:val="000000"/>
          <w:sz w:val="28"/>
          <w:szCs w:val="28"/>
        </w:rPr>
        <w:t xml:space="preserve"> </w:t>
      </w:r>
      <w:proofErr w:type="gramStart"/>
      <w:r w:rsidRPr="003C1406">
        <w:rPr>
          <w:color w:val="000000"/>
          <w:sz w:val="28"/>
          <w:szCs w:val="28"/>
        </w:rPr>
        <w:t>случаях</w:t>
      </w:r>
      <w:proofErr w:type="gramEnd"/>
      <w:r w:rsidRPr="003C1406">
        <w:rPr>
          <w:color w:val="000000"/>
          <w:sz w:val="28"/>
          <w:szCs w:val="28"/>
        </w:rPr>
        <w:t>, предусмотренных Трудовым кодексом</w:t>
      </w:r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Российской Федерации, другими федеральными законами, </w:t>
      </w:r>
      <w:hyperlink r:id="rId23" w:tooltip="Нормы права" w:history="1">
        <w:r w:rsidRPr="00F94915">
          <w:rPr>
            <w:rStyle w:val="a4"/>
            <w:sz w:val="28"/>
            <w:szCs w:val="28"/>
            <w:bdr w:val="none" w:sz="0" w:space="0" w:color="auto" w:frame="1"/>
          </w:rPr>
          <w:t>нормативными правовыми</w:t>
        </w:r>
      </w:hyperlink>
      <w:r>
        <w:rPr>
          <w:color w:val="000000"/>
          <w:sz w:val="28"/>
          <w:szCs w:val="28"/>
        </w:rPr>
        <w:t xml:space="preserve"> </w:t>
      </w:r>
      <w:r w:rsidRPr="003C1406">
        <w:rPr>
          <w:color w:val="000000"/>
          <w:sz w:val="28"/>
          <w:szCs w:val="28"/>
        </w:rPr>
        <w:t>актами Президента Российской Федерации и Правительства Российской Федерации, если</w:t>
      </w:r>
    </w:p>
    <w:p w:rsidR="00D60D49" w:rsidRPr="003C1406" w:rsidRDefault="00D60D49" w:rsidP="00D60D4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C1406">
        <w:rPr>
          <w:color w:val="000000"/>
          <w:sz w:val="28"/>
          <w:szCs w:val="28"/>
        </w:rPr>
        <w:t>указанные действия дают основание для утраты доверия к работнику со стороны работодателя.</w:t>
      </w:r>
    </w:p>
    <w:p w:rsidR="00A4149D" w:rsidRDefault="00A4149D"/>
    <w:sectPr w:rsidR="00A4149D" w:rsidSect="00A41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75E89"/>
    <w:multiLevelType w:val="hybridMultilevel"/>
    <w:tmpl w:val="F1E6ACA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30C05"/>
    <w:multiLevelType w:val="multilevel"/>
    <w:tmpl w:val="BB18426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0D49"/>
    <w:rsid w:val="00386E02"/>
    <w:rsid w:val="00A4149D"/>
    <w:rsid w:val="00D20C9E"/>
    <w:rsid w:val="00D60D49"/>
    <w:rsid w:val="00D64445"/>
    <w:rsid w:val="00F92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D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E02"/>
    <w:pPr>
      <w:ind w:left="720"/>
      <w:contextualSpacing/>
    </w:pPr>
  </w:style>
  <w:style w:type="paragraph" w:customStyle="1" w:styleId="2">
    <w:name w:val="Обычный (веб)2"/>
    <w:basedOn w:val="a"/>
    <w:rsid w:val="00D60D49"/>
    <w:pPr>
      <w:spacing w:after="225" w:line="288" w:lineRule="auto"/>
    </w:pPr>
    <w:rPr>
      <w:sz w:val="24"/>
      <w:szCs w:val="24"/>
    </w:rPr>
  </w:style>
  <w:style w:type="character" w:styleId="a4">
    <w:name w:val="Hyperlink"/>
    <w:basedOn w:val="a0"/>
    <w:uiPriority w:val="99"/>
    <w:unhideWhenUsed/>
    <w:rsid w:val="00D60D4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60D49"/>
    <w:pPr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9289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8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tcennie_bumagi/" TargetMode="External"/><Relationship Id="rId13" Type="http://schemas.openxmlformats.org/officeDocument/2006/relationships/hyperlink" Target="http://pandia.ru/text/category/zloupotreblenie_vlastmzyu__sluzhebnim_polozheniem/" TargetMode="External"/><Relationship Id="rId18" Type="http://schemas.openxmlformats.org/officeDocument/2006/relationships/hyperlink" Target="http://pandia.ru/text/category/administrativnaya_otvetstvennostmz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andia.ru/text/category/dogovor_trudovoj/" TargetMode="External"/><Relationship Id="rId7" Type="http://schemas.openxmlformats.org/officeDocument/2006/relationships/hyperlink" Target="http://www.pandia.ru/text/category/organi_mestnogo_samoupravleniya/" TargetMode="External"/><Relationship Id="rId12" Type="http://schemas.openxmlformats.org/officeDocument/2006/relationships/hyperlink" Target="http://pandia.ru/text/category/ugolovnaya_otvetstvennostmz/" TargetMode="External"/><Relationship Id="rId17" Type="http://schemas.openxmlformats.org/officeDocument/2006/relationships/hyperlink" Target="http://www.pandia.ru/text/category/vzyatochnichestvo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denezhnie_sredstva/" TargetMode="External"/><Relationship Id="rId20" Type="http://schemas.openxmlformats.org/officeDocument/2006/relationships/hyperlink" Target="http://pandia.ru/text/category/administrativnij_shtraf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andia.ru/text/category/imushestvennoe_pravo/" TargetMode="External"/><Relationship Id="rId11" Type="http://schemas.openxmlformats.org/officeDocument/2006/relationships/hyperlink" Target="http://pandia.ru/text/category/pravovie_akti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pandia.ru/text/category/denezhnie_sredstva/" TargetMode="External"/><Relationship Id="rId23" Type="http://schemas.openxmlformats.org/officeDocument/2006/relationships/hyperlink" Target="http://pandia.ru/text/category/normi_prava/" TargetMode="External"/><Relationship Id="rId10" Type="http://schemas.openxmlformats.org/officeDocument/2006/relationships/hyperlink" Target="http://www.pandia.ru/text/category/zakoni_v_rossii/" TargetMode="External"/><Relationship Id="rId19" Type="http://schemas.openxmlformats.org/officeDocument/2006/relationships/hyperlink" Target="http://www.pandia.ru/text/category/administrativnoe_prav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distciplinarnaya_otvetstvennostmz/" TargetMode="External"/><Relationship Id="rId14" Type="http://schemas.openxmlformats.org/officeDocument/2006/relationships/hyperlink" Target="http://pandia.ru/text/category/vvod_v_dejstvie/" TargetMode="External"/><Relationship Id="rId22" Type="http://schemas.openxmlformats.org/officeDocument/2006/relationships/hyperlink" Target="http://pandia.ru/text/category/svedeniya_o_dohoda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1534</Words>
  <Characters>8749</Characters>
  <Application>Microsoft Office Word</Application>
  <DocSecurity>0</DocSecurity>
  <Lines>72</Lines>
  <Paragraphs>20</Paragraphs>
  <ScaleCrop>false</ScaleCrop>
  <Company>RePack by SPecialiST</Company>
  <LinksUpToDate>false</LinksUpToDate>
  <CharactersWithSpaces>10263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2020-11-12T18:24:00Z</cp:lastPrinted>
  <dcterms:created xsi:type="dcterms:W3CDTF">2020-11-12T18:06:00Z</dcterms:created>
  <dcterms:modified xsi:type="dcterms:W3CDTF">2020-11-12T18:27:00Z</dcterms:modified>
</cp:coreProperties>
</file>